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50" w:type="dxa"/>
        <w:tblInd w:w="-62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"/>
        <w:gridCol w:w="2977"/>
        <w:gridCol w:w="1276"/>
        <w:gridCol w:w="2268"/>
        <w:gridCol w:w="2268"/>
        <w:gridCol w:w="1489"/>
        <w:gridCol w:w="10"/>
      </w:tblGrid>
      <w:tr w:rsidR="003F1030" w:rsidRPr="00CA237F" w14:paraId="34D56087" w14:textId="77777777" w:rsidTr="003F4D8F">
        <w:trPr>
          <w:gridBefore w:val="1"/>
          <w:gridAfter w:val="1"/>
          <w:wBefore w:w="62" w:type="dxa"/>
          <w:wAfter w:w="10" w:type="dxa"/>
          <w:trHeight w:val="1635"/>
        </w:trPr>
        <w:tc>
          <w:tcPr>
            <w:tcW w:w="10278" w:type="dxa"/>
            <w:gridSpan w:val="5"/>
            <w:shd w:val="clear" w:color="auto" w:fill="FFFFFF"/>
          </w:tcPr>
          <w:p w14:paraId="71A1BE84" w14:textId="77777777" w:rsidR="003F1030" w:rsidRPr="00CA237F" w:rsidRDefault="003F1030" w:rsidP="003F4D8F">
            <w:pPr>
              <w:spacing w:before="0" w:after="0" w:line="240" w:lineRule="auto"/>
              <w:rPr>
                <w:rFonts w:cs="Calibri"/>
                <w:b/>
                <w:color w:val="000000"/>
                <w:lang w:eastAsia="fr-FR"/>
              </w:rPr>
            </w:pPr>
          </w:p>
          <w:p w14:paraId="6516B9D9" w14:textId="77777777" w:rsidR="003F1030" w:rsidRPr="00CA237F" w:rsidRDefault="003F1030" w:rsidP="003F4D8F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CA237F">
              <w:rPr>
                <w:rFonts w:cs="Calibri"/>
                <w:b/>
                <w:color w:val="000000"/>
                <w:lang w:eastAsia="fr-FR"/>
              </w:rPr>
              <w:t>RISTOURNE</w:t>
            </w:r>
          </w:p>
          <w:p w14:paraId="33E4A940" w14:textId="77777777" w:rsidR="003F1030" w:rsidRPr="00CA237F" w:rsidRDefault="003F1030" w:rsidP="003F4D8F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CA237F">
              <w:rPr>
                <w:rFonts w:cs="Calibri"/>
                <w:b/>
                <w:color w:val="000000"/>
                <w:lang w:eastAsia="fr-FR"/>
              </w:rPr>
              <w:t>(POURCENTAGE DE RISTOURNE SUR LE CHIFFRE D’AFFAIRES)</w:t>
            </w:r>
          </w:p>
          <w:p w14:paraId="663DD9E9" w14:textId="77777777" w:rsidR="003F1030" w:rsidRPr="00CA237F" w:rsidRDefault="003F1030" w:rsidP="003F4D8F">
            <w:pPr>
              <w:tabs>
                <w:tab w:val="left" w:pos="9070"/>
              </w:tabs>
              <w:rPr>
                <w:rFonts w:cs="Calibri"/>
                <w:b/>
                <w:color w:val="000000"/>
                <w:lang w:eastAsia="fr-FR"/>
              </w:rPr>
            </w:pPr>
          </w:p>
          <w:p w14:paraId="69A0B85B" w14:textId="77777777" w:rsidR="003F1030" w:rsidRPr="00CA237F" w:rsidRDefault="003F1030" w:rsidP="003F4D8F">
            <w:pPr>
              <w:rPr>
                <w:rFonts w:cs="Calibri"/>
                <w:b/>
                <w:u w:val="single"/>
              </w:rPr>
            </w:pPr>
            <w:r w:rsidRPr="00CA237F">
              <w:rPr>
                <w:rFonts w:cs="Calibri"/>
                <w:b/>
                <w:u w:val="single"/>
              </w:rPr>
              <w:t>Nom du candidat :</w:t>
            </w:r>
          </w:p>
          <w:p w14:paraId="55CD5C64" w14:textId="77777777" w:rsidR="003F1030" w:rsidRPr="00CA237F" w:rsidRDefault="003F1030" w:rsidP="003F4D8F">
            <w:pPr>
              <w:tabs>
                <w:tab w:val="left" w:pos="9070"/>
              </w:tabs>
              <w:rPr>
                <w:rFonts w:cs="Calibri"/>
                <w:b/>
                <w:color w:val="000000"/>
                <w:lang w:eastAsia="fr-FR"/>
              </w:rPr>
            </w:pPr>
          </w:p>
          <w:p w14:paraId="425E404B" w14:textId="66547E86" w:rsidR="003F1030" w:rsidRPr="00CA237F" w:rsidRDefault="003F1030" w:rsidP="003F4D8F">
            <w:pPr>
              <w:tabs>
                <w:tab w:val="left" w:pos="9070"/>
              </w:tabs>
              <w:rPr>
                <w:rFonts w:cs="Calibri"/>
                <w:b/>
                <w:color w:val="000000"/>
                <w:u w:val="single"/>
                <w:lang w:eastAsia="fr-FR"/>
              </w:rPr>
            </w:pPr>
            <w:r w:rsidRPr="00CA237F">
              <w:rPr>
                <w:rFonts w:cs="Calibri"/>
                <w:b/>
                <w:color w:val="000000"/>
                <w:u w:val="single"/>
                <w:lang w:eastAsia="fr-FR"/>
              </w:rPr>
              <w:t>Pour les lots facultatifs </w:t>
            </w:r>
            <w:r w:rsidR="000C4EE5" w:rsidRPr="00CA237F">
              <w:rPr>
                <w:rFonts w:cs="Calibri"/>
                <w:b/>
                <w:color w:val="000000"/>
                <w:u w:val="single"/>
                <w:lang w:eastAsia="fr-FR"/>
              </w:rPr>
              <w:t xml:space="preserve">(2 à </w:t>
            </w:r>
            <w:r w:rsidR="00CA237F">
              <w:rPr>
                <w:rFonts w:cs="Calibri"/>
                <w:b/>
                <w:color w:val="000000"/>
                <w:u w:val="single"/>
                <w:lang w:eastAsia="fr-FR"/>
              </w:rPr>
              <w:t>7</w:t>
            </w:r>
            <w:r w:rsidR="000C4EE5" w:rsidRPr="00CA237F">
              <w:rPr>
                <w:rFonts w:cs="Calibri"/>
                <w:b/>
                <w:color w:val="000000"/>
                <w:u w:val="single"/>
                <w:lang w:eastAsia="fr-FR"/>
              </w:rPr>
              <w:t xml:space="preserve">) </w:t>
            </w:r>
            <w:r w:rsidRPr="00CA237F">
              <w:rPr>
                <w:rFonts w:cs="Calibri"/>
                <w:b/>
                <w:color w:val="000000"/>
                <w:u w:val="single"/>
                <w:lang w:eastAsia="fr-FR"/>
              </w:rPr>
              <w:t>:</w:t>
            </w:r>
          </w:p>
        </w:tc>
      </w:tr>
      <w:tr w:rsidR="003F1030" w:rsidRPr="00CA237F" w14:paraId="0B15F925" w14:textId="77777777" w:rsidTr="003F4D8F">
        <w:trPr>
          <w:trHeight w:val="806"/>
        </w:trPr>
        <w:tc>
          <w:tcPr>
            <w:tcW w:w="30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E85E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CA237F">
              <w:rPr>
                <w:rFonts w:cs="Calibri"/>
                <w:b/>
                <w:color w:val="000000"/>
                <w:lang w:eastAsia="fr-FR"/>
              </w:rPr>
              <w:t>Chiffre d'Affaires annuel en € HT réalisé au CHU de Montpellier et pour les EP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34960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CA237F">
              <w:rPr>
                <w:rFonts w:cs="Calibri"/>
                <w:b/>
                <w:color w:val="000000"/>
                <w:lang w:eastAsia="fr-FR"/>
              </w:rPr>
              <w:t xml:space="preserve">&lt; </w:t>
            </w:r>
            <w:r w:rsidRPr="00CA237F">
              <w:rPr>
                <w:rFonts w:cs="Calibri"/>
                <w:b/>
                <w:color w:val="000000"/>
                <w:highlight w:val="yellow"/>
                <w:lang w:eastAsia="fr-FR"/>
              </w:rPr>
              <w:t>XXX</w:t>
            </w:r>
            <w:r w:rsidRPr="00CA237F">
              <w:rPr>
                <w:rFonts w:cs="Calibri"/>
                <w:b/>
                <w:color w:val="000000"/>
                <w:lang w:eastAsia="fr-FR"/>
              </w:rPr>
              <w:t xml:space="preserve">  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298A6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CA237F">
              <w:rPr>
                <w:rFonts w:cs="Calibri"/>
                <w:b/>
                <w:color w:val="000000"/>
                <w:highlight w:val="yellow"/>
                <w:lang w:eastAsia="fr-FR"/>
              </w:rPr>
              <w:t>XXX</w:t>
            </w:r>
            <w:r w:rsidRPr="00CA237F">
              <w:rPr>
                <w:rFonts w:cs="Calibri"/>
                <w:b/>
                <w:color w:val="000000"/>
                <w:lang w:eastAsia="fr-FR"/>
              </w:rPr>
              <w:t xml:space="preserve"> € ≤CA&lt;</w:t>
            </w:r>
            <w:r w:rsidRPr="00CA237F">
              <w:rPr>
                <w:rFonts w:cs="Calibri"/>
                <w:b/>
                <w:color w:val="000000"/>
                <w:highlight w:val="yellow"/>
                <w:lang w:eastAsia="fr-FR"/>
              </w:rPr>
              <w:t xml:space="preserve"> XXX</w:t>
            </w:r>
            <w:r w:rsidRPr="00CA237F">
              <w:rPr>
                <w:rFonts w:cs="Calibri"/>
                <w:b/>
                <w:color w:val="000000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72206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CA237F">
              <w:rPr>
                <w:rFonts w:cs="Calibri"/>
                <w:b/>
                <w:color w:val="000000"/>
                <w:highlight w:val="yellow"/>
                <w:lang w:eastAsia="fr-FR"/>
              </w:rPr>
              <w:t>XXX</w:t>
            </w:r>
            <w:r w:rsidRPr="00CA237F">
              <w:rPr>
                <w:rFonts w:cs="Calibri"/>
                <w:b/>
                <w:color w:val="000000"/>
                <w:lang w:eastAsia="fr-FR"/>
              </w:rPr>
              <w:t xml:space="preserve"> € ≤CA&lt;</w:t>
            </w:r>
            <w:r w:rsidRPr="00CA237F">
              <w:rPr>
                <w:rFonts w:cs="Calibri"/>
                <w:b/>
                <w:color w:val="000000"/>
                <w:highlight w:val="yellow"/>
                <w:lang w:eastAsia="fr-FR"/>
              </w:rPr>
              <w:t xml:space="preserve"> XXX</w:t>
            </w:r>
            <w:r w:rsidRPr="00CA237F">
              <w:rPr>
                <w:rFonts w:cs="Calibri"/>
                <w:b/>
                <w:color w:val="000000"/>
                <w:lang w:eastAsia="fr-FR"/>
              </w:rPr>
              <w:t xml:space="preserve"> €</w:t>
            </w:r>
          </w:p>
        </w:tc>
        <w:tc>
          <w:tcPr>
            <w:tcW w:w="14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A612003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CA237F">
              <w:rPr>
                <w:rFonts w:cs="Calibri"/>
                <w:b/>
                <w:color w:val="000000"/>
                <w:highlight w:val="yellow"/>
                <w:lang w:eastAsia="fr-FR"/>
              </w:rPr>
              <w:t>XXX</w:t>
            </w:r>
            <w:r w:rsidRPr="00CA237F">
              <w:rPr>
                <w:rFonts w:cs="Calibri"/>
                <w:b/>
                <w:color w:val="000000"/>
                <w:lang w:eastAsia="fr-FR"/>
              </w:rPr>
              <w:t xml:space="preserve"> € ≤ </w:t>
            </w:r>
          </w:p>
        </w:tc>
      </w:tr>
      <w:tr w:rsidR="003F1030" w:rsidRPr="00CA237F" w14:paraId="2F54E4AA" w14:textId="77777777" w:rsidTr="003F4D8F">
        <w:trPr>
          <w:trHeight w:val="806"/>
        </w:trPr>
        <w:tc>
          <w:tcPr>
            <w:tcW w:w="30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03C30D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CA237F">
              <w:rPr>
                <w:rFonts w:cs="Calibri"/>
                <w:b/>
                <w:color w:val="000000"/>
                <w:lang w:eastAsia="fr-FR"/>
              </w:rPr>
              <w:t>% de remise sur le CA accordé*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C5EB5EB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875DD4D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CB7A027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B87AF17" w14:textId="77777777" w:rsidR="003F1030" w:rsidRPr="00CA237F" w:rsidRDefault="003F1030" w:rsidP="003F4D8F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</w:tr>
    </w:tbl>
    <w:p w14:paraId="2941DD2A" w14:textId="7FA88778" w:rsidR="000C4EE5" w:rsidRPr="00CA237F" w:rsidRDefault="003F1030" w:rsidP="003F1030">
      <w:pPr>
        <w:pStyle w:val="RedTxt"/>
        <w:spacing w:before="120"/>
        <w:rPr>
          <w:rFonts w:ascii="Calibri" w:hAnsi="Calibri" w:cs="Calibri"/>
          <w:sz w:val="20"/>
          <w:szCs w:val="20"/>
        </w:rPr>
      </w:pPr>
      <w:r w:rsidRPr="00CA237F">
        <w:rPr>
          <w:rFonts w:ascii="Calibri" w:hAnsi="Calibri" w:cs="Calibri"/>
          <w:sz w:val="20"/>
          <w:szCs w:val="20"/>
        </w:rPr>
        <w:t>*En l’absence de renseignement du pourcentage de Ristourne (RCA), ce dernier sera considéré comme égal à 0.</w:t>
      </w:r>
    </w:p>
    <w:p w14:paraId="18CA55D2" w14:textId="77777777" w:rsidR="00CA237F" w:rsidRDefault="00CA237F" w:rsidP="003F1030">
      <w:pPr>
        <w:pStyle w:val="RedTxt"/>
        <w:spacing w:before="120"/>
        <w:rPr>
          <w:rFonts w:ascii="Calibri" w:hAnsi="Calibri" w:cs="Calibri"/>
          <w:b/>
          <w:sz w:val="20"/>
          <w:szCs w:val="20"/>
          <w:u w:val="single"/>
        </w:rPr>
      </w:pPr>
    </w:p>
    <w:p w14:paraId="7D890E74" w14:textId="254B2545" w:rsidR="003F1030" w:rsidRPr="00CA237F" w:rsidRDefault="003F1030" w:rsidP="003F1030">
      <w:pPr>
        <w:pStyle w:val="RedTxt"/>
        <w:spacing w:before="120"/>
        <w:rPr>
          <w:rFonts w:ascii="Calibri" w:hAnsi="Calibri" w:cs="Calibri"/>
          <w:b/>
          <w:sz w:val="20"/>
          <w:szCs w:val="20"/>
        </w:rPr>
      </w:pPr>
      <w:r w:rsidRPr="00CA237F">
        <w:rPr>
          <w:rFonts w:ascii="Calibri" w:hAnsi="Calibri" w:cs="Calibri"/>
          <w:b/>
          <w:sz w:val="20"/>
          <w:szCs w:val="20"/>
          <w:u w:val="single"/>
        </w:rPr>
        <w:t>Ristourne imposée pour le lot suivant</w:t>
      </w:r>
      <w:r w:rsidR="000C4EE5" w:rsidRPr="00CA237F">
        <w:rPr>
          <w:rFonts w:ascii="Calibri" w:hAnsi="Calibri" w:cs="Calibri"/>
          <w:b/>
          <w:sz w:val="20"/>
          <w:szCs w:val="20"/>
          <w:u w:val="single"/>
        </w:rPr>
        <w:t> :</w:t>
      </w:r>
    </w:p>
    <w:p w14:paraId="0DFC6278" w14:textId="401B90DB" w:rsidR="003F1030" w:rsidRPr="00CA237F" w:rsidRDefault="003F1030" w:rsidP="003F1030">
      <w:pPr>
        <w:rPr>
          <w:rFonts w:cs="Calibri"/>
          <w:b/>
          <w:u w:val="single"/>
        </w:rPr>
      </w:pPr>
      <w:r w:rsidRPr="00CA237F">
        <w:rPr>
          <w:rFonts w:cs="Calibri"/>
          <w:b/>
          <w:u w:val="single"/>
        </w:rPr>
        <w:t xml:space="preserve">LOT </w:t>
      </w:r>
      <w:r w:rsidR="000C4EE5" w:rsidRPr="00CA237F">
        <w:rPr>
          <w:rFonts w:cs="Calibri"/>
          <w:b/>
          <w:u w:val="single"/>
        </w:rPr>
        <w:t>1</w:t>
      </w:r>
    </w:p>
    <w:tbl>
      <w:tblPr>
        <w:tblW w:w="6297" w:type="pct"/>
        <w:tblInd w:w="-114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46"/>
        <w:gridCol w:w="1211"/>
        <w:gridCol w:w="2313"/>
        <w:gridCol w:w="1912"/>
        <w:gridCol w:w="1320"/>
      </w:tblGrid>
      <w:tr w:rsidR="003F1030" w:rsidRPr="00CA237F" w14:paraId="23FBC889" w14:textId="77777777" w:rsidTr="003F1030">
        <w:trPr>
          <w:trHeight w:val="484"/>
        </w:trPr>
        <w:tc>
          <w:tcPr>
            <w:tcW w:w="20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65A3F7B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b/>
                <w:color w:val="000000"/>
              </w:rPr>
            </w:pPr>
            <w:r w:rsidRPr="00CA237F">
              <w:rPr>
                <w:rFonts w:cs="Calibri"/>
                <w:b/>
                <w:color w:val="000000"/>
              </w:rPr>
              <w:t>Chiffre d'affaires en € HT réalisé au CHU de Montpellier sur la durée totale du marché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219C3" w14:textId="632F2B05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b/>
                <w:color w:val="000000"/>
              </w:rPr>
            </w:pPr>
            <w:r w:rsidRPr="00CA237F">
              <w:rPr>
                <w:rFonts w:cs="Calibri"/>
                <w:b/>
                <w:color w:val="000000"/>
              </w:rPr>
              <w:t xml:space="preserve">&gt; à </w:t>
            </w:r>
            <w:r w:rsidR="00B95CC2" w:rsidRPr="00CA237F">
              <w:rPr>
                <w:rFonts w:cs="Calibri"/>
                <w:b/>
                <w:color w:val="000000"/>
              </w:rPr>
              <w:t>75</w:t>
            </w:r>
            <w:r w:rsidRPr="00CA237F">
              <w:rPr>
                <w:rFonts w:cs="Calibri"/>
                <w:b/>
                <w:color w:val="000000"/>
              </w:rPr>
              <w:t> 000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4400" w14:textId="04158EE7" w:rsidR="003F1030" w:rsidRPr="00CA237F" w:rsidRDefault="00B95CC2" w:rsidP="003F4D8F">
            <w:pPr>
              <w:spacing w:before="0" w:after="0"/>
              <w:jc w:val="center"/>
              <w:rPr>
                <w:rFonts w:cs="Calibri"/>
                <w:b/>
                <w:color w:val="000000"/>
              </w:rPr>
            </w:pPr>
            <w:r w:rsidRPr="00CA237F">
              <w:rPr>
                <w:rFonts w:cs="Calibri"/>
                <w:b/>
                <w:color w:val="000000"/>
              </w:rPr>
              <w:t>75</w:t>
            </w:r>
            <w:r w:rsidR="003F1030" w:rsidRPr="00CA237F">
              <w:rPr>
                <w:rFonts w:cs="Calibri"/>
                <w:b/>
                <w:color w:val="000000"/>
              </w:rPr>
              <w:t xml:space="preserve"> 000 € ≤CA&lt; &gt; à </w:t>
            </w:r>
            <w:r w:rsidRPr="00CA237F">
              <w:rPr>
                <w:rFonts w:cs="Calibri"/>
                <w:b/>
                <w:color w:val="000000"/>
              </w:rPr>
              <w:t>143</w:t>
            </w:r>
            <w:r w:rsidR="003F1030" w:rsidRPr="00CA237F">
              <w:rPr>
                <w:rFonts w:cs="Calibri"/>
                <w:b/>
                <w:color w:val="000000"/>
              </w:rPr>
              <w:t xml:space="preserve"> 000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9F13" w14:textId="42607FFF" w:rsidR="003F1030" w:rsidRPr="00CA237F" w:rsidRDefault="00B95CC2" w:rsidP="003F4D8F">
            <w:pPr>
              <w:spacing w:before="0" w:after="0"/>
              <w:jc w:val="center"/>
              <w:rPr>
                <w:rFonts w:cs="Calibri"/>
                <w:b/>
                <w:color w:val="000000"/>
              </w:rPr>
            </w:pPr>
            <w:r w:rsidRPr="00CA237F">
              <w:rPr>
                <w:rFonts w:cs="Calibri"/>
                <w:b/>
                <w:color w:val="000000"/>
              </w:rPr>
              <w:t>143</w:t>
            </w:r>
            <w:r w:rsidR="003F1030" w:rsidRPr="00CA237F">
              <w:rPr>
                <w:rFonts w:cs="Calibri"/>
                <w:b/>
                <w:color w:val="000000"/>
              </w:rPr>
              <w:t xml:space="preserve"> 000 € ≤CA </w:t>
            </w:r>
            <w:r w:rsidRPr="00CA237F">
              <w:rPr>
                <w:rFonts w:cs="Calibri"/>
                <w:b/>
                <w:color w:val="000000"/>
              </w:rPr>
              <w:t>286</w:t>
            </w:r>
            <w:r w:rsidR="003F1030" w:rsidRPr="00CA237F">
              <w:rPr>
                <w:rFonts w:cs="Calibri"/>
                <w:b/>
                <w:color w:val="000000"/>
              </w:rPr>
              <w:t> 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76508" w14:textId="4E67AA2E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b/>
                <w:color w:val="000000"/>
              </w:rPr>
            </w:pPr>
            <w:r w:rsidRPr="00CA237F">
              <w:rPr>
                <w:rFonts w:cs="Calibri"/>
                <w:b/>
                <w:color w:val="000000"/>
              </w:rPr>
              <w:t xml:space="preserve">≥ </w:t>
            </w:r>
            <w:r w:rsidR="00B95CC2" w:rsidRPr="00CA237F">
              <w:rPr>
                <w:rFonts w:cs="Calibri"/>
                <w:b/>
                <w:color w:val="000000"/>
              </w:rPr>
              <w:t>286</w:t>
            </w:r>
            <w:r w:rsidRPr="00CA237F">
              <w:rPr>
                <w:rFonts w:cs="Calibri"/>
                <w:b/>
                <w:color w:val="000000"/>
              </w:rPr>
              <w:t xml:space="preserve"> 000</w:t>
            </w:r>
          </w:p>
        </w:tc>
      </w:tr>
      <w:tr w:rsidR="003F1030" w:rsidRPr="00CA237F" w14:paraId="3D7AD624" w14:textId="77777777" w:rsidTr="003F1030">
        <w:trPr>
          <w:trHeight w:val="347"/>
        </w:trPr>
        <w:tc>
          <w:tcPr>
            <w:tcW w:w="20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0D490770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b/>
                <w:color w:val="000000"/>
              </w:rPr>
            </w:pPr>
            <w:r w:rsidRPr="00CA237F">
              <w:rPr>
                <w:rFonts w:cs="Calibri"/>
                <w:b/>
                <w:color w:val="000000"/>
              </w:rPr>
              <w:t>% de ristourne sur le CA accordé (% minimum)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F1B18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color w:val="000000"/>
              </w:rPr>
            </w:pPr>
            <w:r w:rsidRPr="00CA237F">
              <w:rPr>
                <w:rFonts w:cs="Calibri"/>
                <w:color w:val="000000"/>
              </w:rPr>
              <w:t>0,5 %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4587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color w:val="000000"/>
              </w:rPr>
            </w:pPr>
            <w:r w:rsidRPr="00CA237F">
              <w:rPr>
                <w:rFonts w:cs="Calibri"/>
                <w:color w:val="000000"/>
              </w:rPr>
              <w:t>0,8 %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35C5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color w:val="000000"/>
              </w:rPr>
            </w:pPr>
            <w:r w:rsidRPr="00CA237F">
              <w:rPr>
                <w:rFonts w:cs="Calibri"/>
                <w:color w:val="000000"/>
              </w:rPr>
              <w:t>1 %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A855B" w14:textId="64DA546B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color w:val="000000"/>
              </w:rPr>
            </w:pPr>
            <w:r w:rsidRPr="00CA237F">
              <w:rPr>
                <w:rFonts w:cs="Calibri"/>
                <w:color w:val="000000"/>
              </w:rPr>
              <w:t>1,</w:t>
            </w:r>
            <w:r w:rsidR="0095371E" w:rsidRPr="00CA237F">
              <w:rPr>
                <w:rFonts w:cs="Calibri"/>
                <w:color w:val="000000"/>
              </w:rPr>
              <w:t>2</w:t>
            </w:r>
            <w:r w:rsidRPr="00CA237F">
              <w:rPr>
                <w:rFonts w:cs="Calibri"/>
                <w:color w:val="000000"/>
              </w:rPr>
              <w:t xml:space="preserve"> %</w:t>
            </w:r>
          </w:p>
        </w:tc>
      </w:tr>
      <w:tr w:rsidR="003F1030" w:rsidRPr="00CA237F" w14:paraId="178494B3" w14:textId="77777777" w:rsidTr="003F1030">
        <w:trPr>
          <w:trHeight w:val="484"/>
        </w:trPr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C75F401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b/>
                <w:color w:val="000000"/>
              </w:rPr>
            </w:pPr>
            <w:r w:rsidRPr="00CA237F">
              <w:rPr>
                <w:rFonts w:cs="Calibri"/>
                <w:b/>
                <w:color w:val="000000"/>
              </w:rPr>
              <w:t>% de ristourne sur le CA accordé *(% proposé par le candidat)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E846F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6765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7C0F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63AA4" w14:textId="77777777" w:rsidR="003F1030" w:rsidRPr="00CA237F" w:rsidRDefault="003F1030" w:rsidP="003F4D8F">
            <w:pPr>
              <w:spacing w:before="0" w:after="0"/>
              <w:jc w:val="center"/>
              <w:rPr>
                <w:rFonts w:cs="Calibri"/>
                <w:color w:val="000000"/>
              </w:rPr>
            </w:pPr>
          </w:p>
        </w:tc>
      </w:tr>
    </w:tbl>
    <w:p w14:paraId="18A407BB" w14:textId="77777777" w:rsidR="00664FAC" w:rsidRDefault="00664FAC" w:rsidP="0004526C">
      <w:pPr>
        <w:rPr>
          <w:rFonts w:ascii="Corbel" w:hAnsi="Corbel" w:cs="Cambria"/>
        </w:rPr>
      </w:pPr>
    </w:p>
    <w:p w14:paraId="37408529" w14:textId="7E5EDF28" w:rsidR="0004526C" w:rsidRPr="00CA237F" w:rsidRDefault="0004526C" w:rsidP="0004526C">
      <w:pPr>
        <w:rPr>
          <w:rFonts w:cs="Calibri"/>
          <w:b/>
          <w:i/>
        </w:rPr>
      </w:pPr>
      <w:r w:rsidRPr="00CA237F">
        <w:rPr>
          <w:rFonts w:ascii="Corbel" w:hAnsi="Corbel" w:cs="Cambria"/>
        </w:rPr>
        <w:t>*</w:t>
      </w:r>
      <w:r w:rsidRPr="00CA237F">
        <w:rPr>
          <w:rFonts w:cs="Calibri"/>
          <w:b/>
          <w:i/>
        </w:rPr>
        <w:t xml:space="preserve"> En cas d’absence de remise du document renseigné les taux de ristourne indiqués en annexe seront appliqués.</w:t>
      </w:r>
    </w:p>
    <w:p w14:paraId="53C492CC" w14:textId="414142B2" w:rsidR="0004526C" w:rsidRPr="00CA237F" w:rsidRDefault="0004526C" w:rsidP="0004526C">
      <w:r w:rsidRPr="00CA237F">
        <w:rPr>
          <w:rFonts w:cs="Calibri"/>
          <w:b/>
          <w:i/>
        </w:rPr>
        <w:t xml:space="preserve">En cas de modification des taux à la baisse ou de suppression de ces derniers </w:t>
      </w:r>
      <w:r w:rsidRPr="00CA237F">
        <w:rPr>
          <w:rFonts w:cs="Calibri"/>
          <w:b/>
          <w:i/>
          <w:color w:val="FF0000"/>
        </w:rPr>
        <w:t>l’offre sera déclarée irrégulière</w:t>
      </w:r>
    </w:p>
    <w:sectPr w:rsidR="0004526C" w:rsidRPr="00CA237F" w:rsidSect="00003B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699CF" w14:textId="77777777"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14:paraId="724CB8C7" w14:textId="77777777"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9613B" w14:textId="77777777" w:rsidR="000B18BE" w:rsidRDefault="00437E3C">
    <w:pPr>
      <w:pStyle w:val="Pieddepage"/>
    </w:pPr>
    <w:r>
      <w:t xml:space="preserve">Secteur juridique- </w:t>
    </w:r>
    <w:r w:rsidR="00184DC1">
      <w:t>06/03/2024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2F768" w14:textId="77777777"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14:paraId="24EFB3B5" w14:textId="77777777"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EEC3" w14:textId="1CB35BE4" w:rsidR="007F76C3" w:rsidRDefault="00664FAC" w:rsidP="005C6ED2">
    <w:pPr>
      <w:spacing w:before="0" w:after="0" w:line="240" w:lineRule="auto"/>
      <w:jc w:val="center"/>
      <w:rPr>
        <w:rFonts w:cs="Calibri"/>
        <w:b/>
        <w:sz w:val="28"/>
        <w:szCs w:val="28"/>
      </w:rPr>
    </w:pPr>
    <w:r>
      <w:rPr>
        <w:noProof/>
      </w:rPr>
      <w:pict w14:anchorId="207346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i1025" type="#_x0000_t75" style="width:453.6pt;height:50.4pt;visibility:visible;mso-wrap-style:square">
          <v:imagedata r:id="rId1" o:title=""/>
        </v:shape>
      </w:pict>
    </w:r>
  </w:p>
  <w:p w14:paraId="3EB6A96C" w14:textId="77777777" w:rsidR="007F76C3" w:rsidRDefault="007F76C3" w:rsidP="005C6ED2">
    <w:pPr>
      <w:spacing w:before="0" w:after="0" w:line="240" w:lineRule="auto"/>
      <w:jc w:val="center"/>
      <w:rPr>
        <w:rFonts w:cs="Calibri"/>
        <w:b/>
        <w:sz w:val="28"/>
        <w:szCs w:val="28"/>
      </w:rPr>
    </w:pPr>
  </w:p>
  <w:p w14:paraId="5A7EEFE3" w14:textId="3ECDD8EC" w:rsidR="00F7519E" w:rsidRDefault="00F7519E">
    <w:pPr>
      <w:pStyle w:val="En-tte"/>
    </w:pPr>
  </w:p>
  <w:p w14:paraId="30DF3585" w14:textId="7C55BE0F" w:rsidR="00003B5A" w:rsidRPr="00B95CC2" w:rsidRDefault="00003B5A" w:rsidP="00F76250">
    <w:pPr>
      <w:shd w:val="clear" w:color="auto" w:fill="31849B" w:themeFill="accent5" w:themeFillShade="BF"/>
      <w:spacing w:before="0" w:after="0" w:line="240" w:lineRule="auto"/>
      <w:jc w:val="center"/>
      <w:rPr>
        <w:rFonts w:cs="Calibri"/>
        <w:bCs/>
        <w:color w:val="FFFFFF"/>
        <w:sz w:val="28"/>
        <w:szCs w:val="22"/>
        <w:u w:val="single"/>
      </w:rPr>
    </w:pPr>
    <w:r w:rsidRPr="00B95CC2">
      <w:rPr>
        <w:rFonts w:cs="Calibri"/>
        <w:bCs/>
        <w:color w:val="FFFFFF"/>
        <w:sz w:val="28"/>
        <w:szCs w:val="22"/>
        <w:u w:val="single"/>
      </w:rPr>
      <w:t>Annexe 2 à l’Acte d’Engagement</w:t>
    </w:r>
  </w:p>
  <w:p w14:paraId="055B343F" w14:textId="77777777" w:rsidR="00003B5A" w:rsidRPr="00B95CC2" w:rsidRDefault="00003B5A" w:rsidP="00F76250">
    <w:pPr>
      <w:shd w:val="clear" w:color="auto" w:fill="31849B" w:themeFill="accent5" w:themeFillShade="BF"/>
      <w:spacing w:before="0" w:after="0" w:line="240" w:lineRule="auto"/>
      <w:jc w:val="center"/>
      <w:rPr>
        <w:rFonts w:cs="Calibri"/>
        <w:bCs/>
        <w:color w:val="FFFFFF"/>
        <w:sz w:val="24"/>
        <w:szCs w:val="22"/>
      </w:rPr>
    </w:pPr>
  </w:p>
  <w:p w14:paraId="1E26BE6D" w14:textId="516E865A" w:rsidR="003F1030" w:rsidRPr="00B95CC2" w:rsidRDefault="003F1030" w:rsidP="00F76250">
    <w:pPr>
      <w:pStyle w:val="En-tte"/>
      <w:shd w:val="clear" w:color="auto" w:fill="31849B" w:themeFill="accent5" w:themeFillShade="BF"/>
      <w:jc w:val="center"/>
      <w:rPr>
        <w:rFonts w:cs="Calibri"/>
        <w:bCs/>
        <w:color w:val="FFFFFF"/>
        <w:sz w:val="24"/>
        <w:szCs w:val="22"/>
      </w:rPr>
    </w:pPr>
    <w:r w:rsidRPr="00B95CC2">
      <w:rPr>
        <w:rFonts w:cs="Calibri"/>
        <w:bCs/>
        <w:color w:val="FFFFFF"/>
        <w:sz w:val="24"/>
        <w:szCs w:val="22"/>
        <w:u w:val="single"/>
      </w:rPr>
      <w:t>AFFAIRE</w:t>
    </w:r>
    <w:r w:rsidRPr="00B95CC2">
      <w:rPr>
        <w:rFonts w:cs="Calibri"/>
        <w:bCs/>
        <w:color w:val="FFFFFF"/>
        <w:sz w:val="24"/>
        <w:szCs w:val="22"/>
      </w:rPr>
      <w:t xml:space="preserve"> : 25A0217</w:t>
    </w:r>
  </w:p>
  <w:p w14:paraId="1825091C" w14:textId="77777777" w:rsidR="003F1030" w:rsidRPr="00B95CC2" w:rsidRDefault="003F1030" w:rsidP="00F76250">
    <w:pPr>
      <w:pStyle w:val="En-tte"/>
      <w:shd w:val="clear" w:color="auto" w:fill="31849B" w:themeFill="accent5" w:themeFillShade="BF"/>
      <w:jc w:val="center"/>
      <w:rPr>
        <w:rFonts w:cs="Calibri"/>
        <w:bCs/>
        <w:color w:val="FFFFFF"/>
        <w:sz w:val="24"/>
        <w:szCs w:val="22"/>
      </w:rPr>
    </w:pPr>
  </w:p>
  <w:p w14:paraId="5402EA0C" w14:textId="1B352BEF" w:rsidR="00B95CC2" w:rsidRPr="00B95CC2" w:rsidRDefault="003F1030" w:rsidP="00CA237F">
    <w:pPr>
      <w:pStyle w:val="En-tte"/>
      <w:shd w:val="clear" w:color="auto" w:fill="31849B" w:themeFill="accent5" w:themeFillShade="BF"/>
      <w:jc w:val="center"/>
      <w:rPr>
        <w:rFonts w:cs="Calibri"/>
        <w:bCs/>
        <w:color w:val="FFFFFF"/>
        <w:sz w:val="24"/>
        <w:szCs w:val="22"/>
      </w:rPr>
    </w:pPr>
    <w:r w:rsidRPr="00B95CC2">
      <w:rPr>
        <w:rFonts w:cs="Calibri"/>
        <w:bCs/>
        <w:color w:val="FFFFFF"/>
        <w:sz w:val="24"/>
        <w:szCs w:val="22"/>
        <w:u w:val="single"/>
      </w:rPr>
      <w:t>OBJET</w:t>
    </w:r>
    <w:r w:rsidRPr="00B95CC2">
      <w:rPr>
        <w:rFonts w:cs="Calibri"/>
        <w:bCs/>
        <w:color w:val="FFFFFF"/>
        <w:sz w:val="24"/>
        <w:szCs w:val="22"/>
      </w:rPr>
      <w:t xml:space="preserve"> :</w:t>
    </w:r>
  </w:p>
  <w:p w14:paraId="7992401C" w14:textId="648D48F8" w:rsidR="00003B5A" w:rsidRDefault="00F56C75" w:rsidP="00F76250">
    <w:pPr>
      <w:pStyle w:val="En-tte"/>
      <w:shd w:val="clear" w:color="auto" w:fill="31849B" w:themeFill="accent5" w:themeFillShade="BF"/>
      <w:jc w:val="center"/>
    </w:pPr>
    <w:r w:rsidRPr="00F56C75">
      <w:rPr>
        <w:rFonts w:cs="Calibri"/>
        <w:b/>
        <w:color w:val="FFFFFF"/>
        <w:sz w:val="24"/>
        <w:szCs w:val="22"/>
      </w:rPr>
      <w:t>RELANCE LOTS DECLARES SANS SUITE</w:t>
    </w:r>
    <w:r>
      <w:rPr>
        <w:rFonts w:cs="Calibri"/>
        <w:b/>
        <w:color w:val="FFFFFF"/>
        <w:sz w:val="24"/>
        <w:szCs w:val="22"/>
      </w:rPr>
      <w:t xml:space="preserve"> </w:t>
    </w:r>
    <w:r w:rsidR="003F1030" w:rsidRPr="00B95CC2">
      <w:rPr>
        <w:rFonts w:cs="Calibri"/>
        <w:bCs/>
        <w:color w:val="FFFFFF"/>
        <w:sz w:val="24"/>
        <w:szCs w:val="22"/>
      </w:rPr>
      <w:t>- FOURNITURE DE DISPOSITIFS MEDICAUX DE CHIRURGIE THORACIQUE ET CARDIO-VASCULAIRE POUR LE CHU DE MONTPELLIER ETABLISSEMENT SUPPORT DU GHT EST HERAULT SUD AVEYRON</w:t>
    </w:r>
  </w:p>
  <w:p w14:paraId="5FDB258D" w14:textId="77777777" w:rsidR="003F1030" w:rsidRDefault="003F103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3392A"/>
    <w:rsid w:val="00003B5A"/>
    <w:rsid w:val="0002142E"/>
    <w:rsid w:val="00034722"/>
    <w:rsid w:val="0004526C"/>
    <w:rsid w:val="000B18BE"/>
    <w:rsid w:val="000C4EE5"/>
    <w:rsid w:val="001219E3"/>
    <w:rsid w:val="00137472"/>
    <w:rsid w:val="001448CD"/>
    <w:rsid w:val="00184DC1"/>
    <w:rsid w:val="00196F78"/>
    <w:rsid w:val="002C2553"/>
    <w:rsid w:val="00364DCE"/>
    <w:rsid w:val="00371FE5"/>
    <w:rsid w:val="00383AC7"/>
    <w:rsid w:val="003F1030"/>
    <w:rsid w:val="00437E3C"/>
    <w:rsid w:val="00486247"/>
    <w:rsid w:val="004A0027"/>
    <w:rsid w:val="004E750D"/>
    <w:rsid w:val="00512F63"/>
    <w:rsid w:val="005553B0"/>
    <w:rsid w:val="00566741"/>
    <w:rsid w:val="005C6ED2"/>
    <w:rsid w:val="005F5667"/>
    <w:rsid w:val="0066185D"/>
    <w:rsid w:val="006648AC"/>
    <w:rsid w:val="00664FAC"/>
    <w:rsid w:val="0067464A"/>
    <w:rsid w:val="006E76B2"/>
    <w:rsid w:val="007209A3"/>
    <w:rsid w:val="007235F8"/>
    <w:rsid w:val="0073392A"/>
    <w:rsid w:val="00753AED"/>
    <w:rsid w:val="007C3186"/>
    <w:rsid w:val="007F76C3"/>
    <w:rsid w:val="008248EB"/>
    <w:rsid w:val="008839D0"/>
    <w:rsid w:val="008D34DB"/>
    <w:rsid w:val="008D76A3"/>
    <w:rsid w:val="008E38E8"/>
    <w:rsid w:val="008F6207"/>
    <w:rsid w:val="00930A1B"/>
    <w:rsid w:val="0095371E"/>
    <w:rsid w:val="009B27F9"/>
    <w:rsid w:val="00A11197"/>
    <w:rsid w:val="00AB1D12"/>
    <w:rsid w:val="00AC124B"/>
    <w:rsid w:val="00AE096B"/>
    <w:rsid w:val="00AE1154"/>
    <w:rsid w:val="00B555DA"/>
    <w:rsid w:val="00B95CC2"/>
    <w:rsid w:val="00BA47D4"/>
    <w:rsid w:val="00BD146D"/>
    <w:rsid w:val="00BE3269"/>
    <w:rsid w:val="00CA237F"/>
    <w:rsid w:val="00CC488D"/>
    <w:rsid w:val="00D33DD0"/>
    <w:rsid w:val="00DC56F8"/>
    <w:rsid w:val="00DC68C1"/>
    <w:rsid w:val="00DD14B2"/>
    <w:rsid w:val="00DD66E8"/>
    <w:rsid w:val="00EA293A"/>
    <w:rsid w:val="00ED1549"/>
    <w:rsid w:val="00F3218A"/>
    <w:rsid w:val="00F56C75"/>
    <w:rsid w:val="00F66580"/>
    <w:rsid w:val="00F7519E"/>
    <w:rsid w:val="00F7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  <w14:docId w14:val="59686F8A"/>
  <w14:defaultImageDpi w14:val="0"/>
  <w15:docId w15:val="{678E1EB5-3A62-4AD2-B5A4-48548D69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6E8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Accentuationlgr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Accentuation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lgr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table" w:styleId="Grilledutableau">
    <w:name w:val="Table Grid"/>
    <w:basedOn w:val="TableauNormal"/>
    <w:rsid w:val="00D33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locked/>
    <w:rsid w:val="00ED15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locked/>
    <w:rsid w:val="00ED1549"/>
  </w:style>
  <w:style w:type="character" w:customStyle="1" w:styleId="CommentaireCar">
    <w:name w:val="Commentaire Car"/>
    <w:basedOn w:val="Policepardfaut"/>
    <w:link w:val="Commentaire"/>
    <w:uiPriority w:val="99"/>
    <w:semiHidden/>
    <w:rsid w:val="00ED1549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ED15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1549"/>
    <w:rPr>
      <w:b/>
      <w:bCs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locked/>
    <w:rsid w:val="00ED154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1549"/>
    <w:rPr>
      <w:rFonts w:ascii="Segoe UI" w:hAnsi="Segoe UI" w:cs="Segoe UI"/>
      <w:sz w:val="18"/>
      <w:szCs w:val="18"/>
      <w:lang w:eastAsia="en-US"/>
    </w:rPr>
  </w:style>
  <w:style w:type="paragraph" w:customStyle="1" w:styleId="RedTxt">
    <w:name w:val="RedTxt"/>
    <w:basedOn w:val="Normal"/>
    <w:link w:val="RedTxtCar"/>
    <w:rsid w:val="003F1030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3F1030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F98511-BFAB-4740-A8A4-A8858553BBA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79EE500B-7AA7-4A77-9E5A-20D68EA61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1199F-A055-4AE6-BEF0-E13EE3190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OUALI ANOUK</cp:lastModifiedBy>
  <cp:revision>39</cp:revision>
  <dcterms:created xsi:type="dcterms:W3CDTF">2014-05-02T14:36:00Z</dcterms:created>
  <dcterms:modified xsi:type="dcterms:W3CDTF">2026-01-22T07:25:00Z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